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9E" w:rsidRPr="00762A9E" w:rsidRDefault="00DF08B0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Medien</w:t>
      </w:r>
      <w:r w:rsidR="00762A9E" w:rsidRPr="00762A9E">
        <w:rPr>
          <w:rFonts w:ascii="Arial" w:hAnsi="Arial" w:cs="Arial"/>
          <w:color w:val="00B0F0"/>
          <w:sz w:val="44"/>
          <w:szCs w:val="44"/>
        </w:rPr>
        <w:t>information</w:t>
      </w:r>
    </w:p>
    <w:p w:rsidR="00762A9E" w:rsidRDefault="00762A9E">
      <w:pPr>
        <w:rPr>
          <w:rFonts w:ascii="Arial" w:hAnsi="Arial" w:cs="Arial"/>
        </w:rPr>
      </w:pPr>
    </w:p>
    <w:p w:rsidR="00BD5746" w:rsidRDefault="00BD5746">
      <w:pPr>
        <w:rPr>
          <w:rFonts w:ascii="Arial" w:hAnsi="Arial" w:cs="Arial"/>
        </w:rPr>
      </w:pPr>
    </w:p>
    <w:p w:rsidR="007D693B" w:rsidRPr="008F5ED2" w:rsidRDefault="007D693B" w:rsidP="007D693B">
      <w:pPr>
        <w:rPr>
          <w:rFonts w:ascii="Arial" w:hAnsi="Arial" w:cs="Arial"/>
          <w:b/>
        </w:rPr>
      </w:pPr>
      <w:bookmarkStart w:id="0" w:name="_MailAutoSig"/>
      <w:r w:rsidRPr="008F5ED2">
        <w:rPr>
          <w:rFonts w:ascii="Arial" w:hAnsi="Arial" w:cs="Arial"/>
          <w:b/>
        </w:rPr>
        <w:t xml:space="preserve">Lindwurm-Lesereihe </w:t>
      </w:r>
      <w:r w:rsidR="004471DB">
        <w:rPr>
          <w:rFonts w:ascii="Arial" w:hAnsi="Arial" w:cs="Arial"/>
          <w:b/>
        </w:rPr>
        <w:t>2017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4471DB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 </w:t>
      </w:r>
      <w:proofErr w:type="spellStart"/>
      <w:r>
        <w:rPr>
          <w:rFonts w:ascii="Arial" w:hAnsi="Arial" w:cs="Arial"/>
          <w:b/>
        </w:rPr>
        <w:t>Grigorcea</w:t>
      </w:r>
      <w:proofErr w:type="spellEnd"/>
      <w:r>
        <w:rPr>
          <w:rFonts w:ascii="Arial" w:hAnsi="Arial" w:cs="Arial"/>
          <w:b/>
        </w:rPr>
        <w:t xml:space="preserve"> </w:t>
      </w:r>
    </w:p>
    <w:p w:rsidR="004471DB" w:rsidRPr="008F5ED2" w:rsidRDefault="004471DB" w:rsidP="007D693B">
      <w:pPr>
        <w:rPr>
          <w:rFonts w:ascii="Arial" w:hAnsi="Arial" w:cs="Arial"/>
          <w:b/>
        </w:rPr>
      </w:pPr>
    </w:p>
    <w:p w:rsidR="007D693B" w:rsidRPr="008F5ED2" w:rsidRDefault="004471DB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5. März 2017</w:t>
      </w:r>
      <w:r w:rsidR="007D693B" w:rsidRPr="008F5ED2">
        <w:rPr>
          <w:rFonts w:ascii="Arial" w:hAnsi="Arial" w:cs="Arial"/>
          <w:b/>
        </w:rPr>
        <w:t xml:space="preserve">, 11 Uhr 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FC0174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Stein am Rhein, Museum Lindwurm, </w:t>
      </w:r>
      <w:proofErr w:type="spellStart"/>
      <w:r>
        <w:rPr>
          <w:rFonts w:ascii="Arial" w:hAnsi="Arial" w:cs="Arial"/>
          <w:b/>
        </w:rPr>
        <w:t>Understadt</w:t>
      </w:r>
      <w:proofErr w:type="spellEnd"/>
      <w:r>
        <w:rPr>
          <w:rFonts w:ascii="Arial" w:hAnsi="Arial" w:cs="Arial"/>
          <w:b/>
        </w:rPr>
        <w:t xml:space="preserve"> 18 </w:t>
      </w:r>
    </w:p>
    <w:p w:rsidR="007D693B" w:rsidRDefault="007D693B" w:rsidP="007D693B">
      <w:pPr>
        <w:jc w:val="both"/>
        <w:rPr>
          <w:rFonts w:ascii="Arial" w:hAnsi="Arial" w:cs="Arial"/>
          <w:b/>
          <w:bCs/>
        </w:rPr>
      </w:pPr>
    </w:p>
    <w:p w:rsidR="007D693B" w:rsidRDefault="007D693B" w:rsidP="007D693B">
      <w:pPr>
        <w:jc w:val="both"/>
        <w:rPr>
          <w:rStyle w:val="Hyperlink"/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</w:rPr>
        <w:t xml:space="preserve">Um Anmeldung wird gebeten: </w:t>
      </w:r>
      <w:hyperlink r:id="rId6" w:history="1">
        <w:r w:rsidRPr="00DF31D8">
          <w:rPr>
            <w:rStyle w:val="Hyperlink"/>
            <w:rFonts w:ascii="Arial" w:hAnsi="Arial" w:cs="Arial"/>
            <w:bCs/>
            <w:color w:val="2E74B5" w:themeColor="accent1" w:themeShade="BF"/>
          </w:rPr>
          <w:t>info@museum-lindwurm.ch</w:t>
        </w:r>
      </w:hyperlink>
    </w:p>
    <w:p w:rsidR="007D693B" w:rsidRPr="004471DB" w:rsidRDefault="007D693B" w:rsidP="007D693B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4471DB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                                </w:t>
      </w:r>
      <w:r w:rsidRPr="004471DB">
        <w:rPr>
          <w:rStyle w:val="Hyperlink"/>
          <w:rFonts w:ascii="Arial" w:hAnsi="Arial" w:cs="Arial"/>
          <w:bCs/>
          <w:i/>
          <w:color w:val="2E74B5" w:themeColor="accent1" w:themeShade="BF"/>
          <w:u w:val="none"/>
        </w:rPr>
        <w:t xml:space="preserve">  </w:t>
      </w:r>
      <w:r w:rsidRPr="004471DB">
        <w:rPr>
          <w:rStyle w:val="Hyperlink"/>
          <w:rFonts w:ascii="Arial" w:hAnsi="Arial" w:cs="Arial"/>
          <w:bCs/>
          <w:color w:val="auto"/>
          <w:u w:val="none"/>
        </w:rPr>
        <w:t>Tel: +41 (0)52 741 25 12</w:t>
      </w:r>
    </w:p>
    <w:p w:rsidR="007D693B" w:rsidRPr="003370D6" w:rsidRDefault="007D693B" w:rsidP="007D693B">
      <w:pPr>
        <w:jc w:val="both"/>
        <w:rPr>
          <w:rStyle w:val="Hyperlink"/>
          <w:rFonts w:ascii="Arial" w:hAnsi="Arial" w:cs="Arial"/>
          <w:b/>
          <w:bCs/>
        </w:rPr>
      </w:pPr>
    </w:p>
    <w:p w:rsidR="00EB7CE3" w:rsidRPr="00430D11" w:rsidRDefault="007D693B" w:rsidP="00430D11">
      <w:pPr>
        <w:pStyle w:val="StandardWeb"/>
        <w:spacing w:line="360" w:lineRule="auto"/>
        <w:rPr>
          <w:rFonts w:ascii="Arial" w:hAnsi="Arial" w:cs="Arial"/>
        </w:rPr>
      </w:pPr>
      <w:r w:rsidRPr="00A70125">
        <w:rPr>
          <w:rFonts w:ascii="Arial" w:hAnsi="Arial" w:cs="Arial"/>
        </w:rPr>
        <w:t>Die Lindwurm-Leser</w:t>
      </w:r>
      <w:r w:rsidR="00BB587B">
        <w:rPr>
          <w:rFonts w:ascii="Arial" w:hAnsi="Arial" w:cs="Arial"/>
        </w:rPr>
        <w:t>eihe 2017</w:t>
      </w:r>
      <w:r w:rsidR="004471DB" w:rsidRPr="00A70125">
        <w:rPr>
          <w:rFonts w:ascii="Arial" w:hAnsi="Arial" w:cs="Arial"/>
        </w:rPr>
        <w:t xml:space="preserve"> startet am Sonntag, 5</w:t>
      </w:r>
      <w:r w:rsidRPr="00A70125">
        <w:rPr>
          <w:rFonts w:ascii="Arial" w:hAnsi="Arial" w:cs="Arial"/>
        </w:rPr>
        <w:t>.</w:t>
      </w:r>
      <w:r w:rsidR="004471DB" w:rsidRPr="00A70125">
        <w:rPr>
          <w:rFonts w:ascii="Arial" w:hAnsi="Arial" w:cs="Arial"/>
        </w:rPr>
        <w:t xml:space="preserve"> März 2017</w:t>
      </w:r>
      <w:r w:rsidR="005D771B" w:rsidRPr="00A70125">
        <w:rPr>
          <w:rFonts w:ascii="Arial" w:hAnsi="Arial" w:cs="Arial"/>
        </w:rPr>
        <w:t xml:space="preserve"> um 11 Uhr mit der Autorin Dana </w:t>
      </w:r>
      <w:proofErr w:type="spellStart"/>
      <w:r w:rsidR="005D771B" w:rsidRPr="00A70125">
        <w:rPr>
          <w:rFonts w:ascii="Arial" w:hAnsi="Arial" w:cs="Arial"/>
        </w:rPr>
        <w:t>Grigorcea</w:t>
      </w:r>
      <w:proofErr w:type="spellEnd"/>
      <w:r w:rsidR="005D771B" w:rsidRPr="00A70125">
        <w:rPr>
          <w:rFonts w:ascii="Arial" w:hAnsi="Arial" w:cs="Arial"/>
        </w:rPr>
        <w:t xml:space="preserve">. </w:t>
      </w:r>
      <w:r w:rsidR="00EB7CE3" w:rsidRPr="00A70125">
        <w:rPr>
          <w:rFonts w:ascii="Arial" w:hAnsi="Arial" w:cs="Arial"/>
        </w:rPr>
        <w:t xml:space="preserve">Dana </w:t>
      </w:r>
      <w:proofErr w:type="spellStart"/>
      <w:r w:rsidR="00EB7CE3" w:rsidRPr="00A70125">
        <w:rPr>
          <w:rFonts w:ascii="Arial" w:hAnsi="Arial" w:cs="Arial"/>
        </w:rPr>
        <w:t>Grigorcea</w:t>
      </w:r>
      <w:proofErr w:type="spellEnd"/>
      <w:r w:rsidR="00EB7CE3" w:rsidRPr="00A70125">
        <w:rPr>
          <w:rFonts w:ascii="Arial" w:hAnsi="Arial" w:cs="Arial"/>
        </w:rPr>
        <w:t xml:space="preserve"> ist 1979 in Bukarest geboren. Sie studierte deutsche und niederländische Ph</w:t>
      </w:r>
      <w:r w:rsidR="00FB380A">
        <w:rPr>
          <w:rFonts w:ascii="Arial" w:hAnsi="Arial" w:cs="Arial"/>
        </w:rPr>
        <w:t>ilologie in Bukarest und Brüssel</w:t>
      </w:r>
      <w:r w:rsidR="00EB7CE3" w:rsidRPr="00A70125">
        <w:rPr>
          <w:rFonts w:ascii="Arial" w:hAnsi="Arial" w:cs="Arial"/>
        </w:rPr>
        <w:t>.</w:t>
      </w:r>
      <w:r w:rsidR="002A64E2">
        <w:rPr>
          <w:rFonts w:ascii="Arial" w:hAnsi="Arial" w:cs="Arial"/>
        </w:rPr>
        <w:t xml:space="preserve"> </w:t>
      </w:r>
      <w:proofErr w:type="spellStart"/>
      <w:r w:rsidR="002A64E2">
        <w:rPr>
          <w:rFonts w:ascii="Arial" w:hAnsi="Arial" w:cs="Arial"/>
        </w:rPr>
        <w:t>Ausserdem</w:t>
      </w:r>
      <w:proofErr w:type="spellEnd"/>
      <w:r w:rsidR="002A64E2">
        <w:rPr>
          <w:rFonts w:ascii="Arial" w:hAnsi="Arial" w:cs="Arial"/>
        </w:rPr>
        <w:t xml:space="preserve"> schloss sie 2004 den Masterstudiengang Qualitätsjournalismus in Krems ab.</w:t>
      </w:r>
      <w:r w:rsidR="00A70125">
        <w:rPr>
          <w:rFonts w:ascii="Arial" w:hAnsi="Arial" w:cs="Arial"/>
        </w:rPr>
        <w:t xml:space="preserve"> Dana </w:t>
      </w:r>
      <w:proofErr w:type="spellStart"/>
      <w:r w:rsidR="00A70125">
        <w:rPr>
          <w:rFonts w:ascii="Arial" w:hAnsi="Arial" w:cs="Arial"/>
        </w:rPr>
        <w:t>Girgorcea</w:t>
      </w:r>
      <w:proofErr w:type="spellEnd"/>
      <w:r w:rsidR="00A70125">
        <w:rPr>
          <w:rFonts w:ascii="Arial" w:hAnsi="Arial" w:cs="Arial"/>
        </w:rPr>
        <w:t xml:space="preserve"> </w:t>
      </w:r>
      <w:r w:rsidR="00FB380A">
        <w:rPr>
          <w:rFonts w:ascii="Arial" w:hAnsi="Arial" w:cs="Arial"/>
        </w:rPr>
        <w:t>arbeitete</w:t>
      </w:r>
      <w:r w:rsidR="00BB587B">
        <w:rPr>
          <w:rFonts w:ascii="Arial" w:hAnsi="Arial" w:cs="Arial"/>
        </w:rPr>
        <w:t xml:space="preserve"> u.a.</w:t>
      </w:r>
      <w:r w:rsidR="00FB380A">
        <w:rPr>
          <w:rFonts w:ascii="Arial" w:hAnsi="Arial" w:cs="Arial"/>
        </w:rPr>
        <w:t xml:space="preserve"> für die Zeitung Kurier in Wien, bei dem Radiosender Deutsche Welle in Bonn und beim Fernsehsender Arte in </w:t>
      </w:r>
      <w:proofErr w:type="spellStart"/>
      <w:r w:rsidR="00FB380A">
        <w:rPr>
          <w:rFonts w:ascii="Arial" w:hAnsi="Arial" w:cs="Arial"/>
        </w:rPr>
        <w:t>Strassburg</w:t>
      </w:r>
      <w:proofErr w:type="spellEnd"/>
      <w:r w:rsidR="00FB380A">
        <w:rPr>
          <w:rFonts w:ascii="Arial" w:hAnsi="Arial" w:cs="Arial"/>
        </w:rPr>
        <w:t xml:space="preserve">. </w:t>
      </w:r>
      <w:r w:rsidR="002A64E2">
        <w:rPr>
          <w:rFonts w:ascii="Arial" w:hAnsi="Arial" w:cs="Arial"/>
        </w:rPr>
        <w:t>Für das rumänische Fernsehe</w:t>
      </w:r>
      <w:r w:rsidR="003D73E1">
        <w:rPr>
          <w:rFonts w:ascii="Arial" w:hAnsi="Arial" w:cs="Arial"/>
        </w:rPr>
        <w:t>n</w:t>
      </w:r>
      <w:r w:rsidR="002A64E2">
        <w:rPr>
          <w:rFonts w:ascii="Arial" w:hAnsi="Arial" w:cs="Arial"/>
        </w:rPr>
        <w:t xml:space="preserve"> war </w:t>
      </w:r>
      <w:proofErr w:type="spellStart"/>
      <w:r w:rsidR="002A64E2">
        <w:rPr>
          <w:rFonts w:ascii="Arial" w:hAnsi="Arial" w:cs="Arial"/>
        </w:rPr>
        <w:t>Gigorcea</w:t>
      </w:r>
      <w:proofErr w:type="spellEnd"/>
      <w:r w:rsidR="002A64E2">
        <w:rPr>
          <w:rFonts w:ascii="Arial" w:hAnsi="Arial" w:cs="Arial"/>
        </w:rPr>
        <w:t xml:space="preserve"> als Deutschland-Korrespondentin tätig. Dana </w:t>
      </w:r>
      <w:proofErr w:type="spellStart"/>
      <w:r w:rsidR="002A64E2">
        <w:rPr>
          <w:rFonts w:ascii="Arial" w:hAnsi="Arial" w:cs="Arial"/>
        </w:rPr>
        <w:t>Grigorcea</w:t>
      </w:r>
      <w:proofErr w:type="spellEnd"/>
      <w:r w:rsidR="002A64E2">
        <w:rPr>
          <w:rFonts w:ascii="Arial" w:hAnsi="Arial" w:cs="Arial"/>
        </w:rPr>
        <w:t xml:space="preserve"> lebt inzwischen in Zürich. </w:t>
      </w:r>
      <w:r w:rsidR="00430D11">
        <w:rPr>
          <w:rFonts w:ascii="Arial" w:hAnsi="Arial" w:cs="Arial"/>
        </w:rPr>
        <w:t>Sie debütierte 2011 mit de</w:t>
      </w:r>
      <w:r w:rsidR="0046353C">
        <w:rPr>
          <w:rFonts w:ascii="Arial" w:hAnsi="Arial" w:cs="Arial"/>
        </w:rPr>
        <w:t>m Roman „</w:t>
      </w:r>
      <w:r w:rsidR="00430D11" w:rsidRPr="00A70125">
        <w:rPr>
          <w:rFonts w:ascii="Arial" w:hAnsi="Arial" w:cs="Arial"/>
          <w:bCs/>
        </w:rPr>
        <w:t>Baba Rada. Das Leben ist vergänglich wie die Kopfhaare“</w:t>
      </w:r>
      <w:r w:rsidR="00430D11">
        <w:rPr>
          <w:rFonts w:ascii="Arial" w:hAnsi="Arial" w:cs="Arial"/>
          <w:bCs/>
        </w:rPr>
        <w:t xml:space="preserve">. </w:t>
      </w:r>
    </w:p>
    <w:p w:rsidR="001C4F65" w:rsidRDefault="003D73E1" w:rsidP="001C4F65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="0046353C">
        <w:rPr>
          <w:rFonts w:ascii="Arial" w:hAnsi="Arial" w:cs="Arial"/>
        </w:rPr>
        <w:t xml:space="preserve"> Roman „</w:t>
      </w:r>
      <w:r w:rsidR="00EB7CE3" w:rsidRPr="00A70125">
        <w:rPr>
          <w:rFonts w:ascii="Arial" w:hAnsi="Arial" w:cs="Arial"/>
        </w:rPr>
        <w:t xml:space="preserve">Das primäre Gefühl der Schuldlosigkeit" (2015) handelt von der Bankangestellten Viktoria, die nach einem traumatischen Überfall von ihrem Dienst beurlaubt wird. </w:t>
      </w:r>
      <w:r w:rsidR="00EB7CE3" w:rsidRPr="00EB7CE3">
        <w:rPr>
          <w:rFonts w:ascii="Arial" w:hAnsi="Arial" w:cs="Arial"/>
        </w:rPr>
        <w:t>In ihre Heimatstadt zurückgekehrt, nutzt sie die Zeit, um das Bukarest ihrer Kindheit und der Gegenwart zu erkunden und begegnet ganz unterschiedlichen Menschen. Ein Roman voller Komik, Poesie, Trauer und Liebe.</w:t>
      </w:r>
    </w:p>
    <w:p w:rsidR="005D771B" w:rsidRPr="001C4F65" w:rsidRDefault="00EB7CE3" w:rsidP="001C4F65">
      <w:pPr>
        <w:pStyle w:val="StandardWeb"/>
        <w:spacing w:line="360" w:lineRule="auto"/>
        <w:rPr>
          <w:rFonts w:ascii="Arial" w:hAnsi="Arial" w:cs="Arial"/>
        </w:rPr>
      </w:pPr>
      <w:r w:rsidRPr="00EB7CE3">
        <w:rPr>
          <w:rFonts w:ascii="Arial" w:hAnsi="Arial" w:cs="Arial"/>
        </w:rPr>
        <w:t>Mit einem Auszug aus</w:t>
      </w:r>
      <w:r w:rsidR="003D73E1">
        <w:rPr>
          <w:rFonts w:ascii="Arial" w:hAnsi="Arial" w:cs="Arial"/>
        </w:rPr>
        <w:t xml:space="preserve"> </w:t>
      </w:r>
      <w:r w:rsidRPr="00EB7CE3">
        <w:rPr>
          <w:rFonts w:ascii="Arial" w:hAnsi="Arial" w:cs="Arial"/>
        </w:rPr>
        <w:t>dem Ro</w:t>
      </w:r>
      <w:r w:rsidR="003D73E1">
        <w:rPr>
          <w:rFonts w:ascii="Arial" w:hAnsi="Arial" w:cs="Arial"/>
        </w:rPr>
        <w:t>man „</w:t>
      </w:r>
      <w:r w:rsidRPr="00EB7CE3">
        <w:rPr>
          <w:rFonts w:ascii="Arial" w:hAnsi="Arial" w:cs="Arial"/>
        </w:rPr>
        <w:t xml:space="preserve">Das primäre Gefühl der Schuldlosigkeit" wurde </w:t>
      </w:r>
      <w:proofErr w:type="spellStart"/>
      <w:r w:rsidRPr="00EB7CE3">
        <w:rPr>
          <w:rFonts w:ascii="Arial" w:hAnsi="Arial" w:cs="Arial"/>
        </w:rPr>
        <w:t>Grigorcea</w:t>
      </w:r>
      <w:proofErr w:type="spellEnd"/>
      <w:r w:rsidRPr="00EB7CE3">
        <w:rPr>
          <w:rFonts w:ascii="Arial" w:hAnsi="Arial" w:cs="Arial"/>
        </w:rPr>
        <w:t xml:space="preserve"> beim Bachmann-Wettbewerb 2015 in Klagenfurt mit dem 3sat-</w:t>
      </w:r>
      <w:r w:rsidRPr="00EB7CE3">
        <w:rPr>
          <w:rFonts w:ascii="Arial" w:hAnsi="Arial" w:cs="Arial"/>
        </w:rPr>
        <w:softHyphen/>
        <w:t xml:space="preserve">Preis ausgezeichnet. </w:t>
      </w:r>
    </w:p>
    <w:p w:rsidR="007D693B" w:rsidRDefault="007D693B" w:rsidP="007D693B">
      <w:pPr>
        <w:spacing w:line="360" w:lineRule="auto"/>
        <w:rPr>
          <w:rFonts w:asciiTheme="minorHAnsi" w:hAnsiTheme="minorHAnsi"/>
          <w:sz w:val="28"/>
          <w:szCs w:val="28"/>
          <w:lang w:val="de-CH"/>
        </w:rPr>
      </w:pPr>
    </w:p>
    <w:p w:rsidR="00FC0174" w:rsidRDefault="00FC0174" w:rsidP="007D693B">
      <w:pPr>
        <w:spacing w:line="360" w:lineRule="auto"/>
        <w:rPr>
          <w:rFonts w:asciiTheme="minorHAnsi" w:hAnsiTheme="minorHAnsi"/>
          <w:sz w:val="28"/>
          <w:szCs w:val="28"/>
          <w:lang w:val="de-CH"/>
        </w:rPr>
      </w:pPr>
    </w:p>
    <w:p w:rsidR="007D693B" w:rsidRDefault="007D693B" w:rsidP="007D693B">
      <w:pPr>
        <w:spacing w:line="360" w:lineRule="auto"/>
        <w:rPr>
          <w:rFonts w:ascii="Arial" w:hAnsi="Arial" w:cs="Arial"/>
          <w:color w:val="ED7D31" w:themeColor="accent2"/>
        </w:rPr>
      </w:pPr>
      <w:r w:rsidRPr="00304994">
        <w:rPr>
          <w:rFonts w:ascii="Arial" w:hAnsi="Arial" w:cs="Arial"/>
        </w:rPr>
        <w:t>Weitere Informationen</w:t>
      </w:r>
      <w:r w:rsidR="004471DB">
        <w:rPr>
          <w:rFonts w:ascii="Arial" w:hAnsi="Arial" w:cs="Arial"/>
        </w:rPr>
        <w:t xml:space="preserve">: </w:t>
      </w:r>
      <w:hyperlink r:id="rId7" w:history="1">
        <w:r w:rsidR="004471DB" w:rsidRPr="00B91C08">
          <w:rPr>
            <w:rStyle w:val="Hyperlink"/>
            <w:rFonts w:ascii="Arial" w:hAnsi="Arial" w:cs="Arial"/>
          </w:rPr>
          <w:t>www.lindwurm-lesereihe.ch</w:t>
        </w:r>
      </w:hyperlink>
      <w:r w:rsidR="004471DB">
        <w:rPr>
          <w:rFonts w:ascii="Arial" w:hAnsi="Arial" w:cs="Arial"/>
          <w:color w:val="ED7D31" w:themeColor="accent2"/>
        </w:rPr>
        <w:t xml:space="preserve"> </w:t>
      </w:r>
    </w:p>
    <w:p w:rsidR="00FB380A" w:rsidRDefault="00FB380A" w:rsidP="007D693B">
      <w:pPr>
        <w:spacing w:line="360" w:lineRule="auto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 xml:space="preserve">                                      </w:t>
      </w:r>
      <w:hyperlink r:id="rId8" w:history="1">
        <w:r w:rsidRPr="00B91C08">
          <w:rPr>
            <w:rStyle w:val="Hyperlink"/>
            <w:rFonts w:ascii="Arial" w:hAnsi="Arial" w:cs="Arial"/>
          </w:rPr>
          <w:t>www.grigorcea.ch</w:t>
        </w:r>
      </w:hyperlink>
      <w:r>
        <w:rPr>
          <w:rFonts w:ascii="Arial" w:hAnsi="Arial" w:cs="Arial"/>
          <w:color w:val="ED7D31" w:themeColor="accent2"/>
        </w:rPr>
        <w:t xml:space="preserve"> </w:t>
      </w:r>
    </w:p>
    <w:p w:rsidR="007B4EA1" w:rsidRDefault="007B4EA1" w:rsidP="007D693B">
      <w:pPr>
        <w:spacing w:line="360" w:lineRule="auto"/>
        <w:rPr>
          <w:rStyle w:val="Hyperlink"/>
          <w:rFonts w:ascii="Arial" w:hAnsi="Arial" w:cs="Arial"/>
        </w:rPr>
      </w:pPr>
    </w:p>
    <w:p w:rsidR="005C4FB1" w:rsidRDefault="0007356D" w:rsidP="00AD71BF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Bild</w:t>
      </w:r>
      <w:r w:rsidR="005C4FB1" w:rsidRPr="00762A9E">
        <w:rPr>
          <w:rStyle w:val="Hyperlink"/>
          <w:rFonts w:ascii="Arial" w:hAnsi="Arial" w:cs="Arial"/>
          <w:color w:val="auto"/>
          <w:u w:val="none"/>
        </w:rPr>
        <w:t xml:space="preserve">: Abdruck frei </w:t>
      </w:r>
      <w:r w:rsidR="005C4FB1">
        <w:rPr>
          <w:rStyle w:val="Hyperlink"/>
          <w:rFonts w:ascii="Arial" w:hAnsi="Arial" w:cs="Arial"/>
          <w:color w:val="auto"/>
          <w:u w:val="none"/>
        </w:rPr>
        <w:t>/ Beleg erwünscht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D834A4" w:rsidRDefault="00D834A4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1E4FE8" w:rsidP="005C4FB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Weitere Informationen</w:t>
      </w:r>
      <w:r w:rsidR="005C4FB1">
        <w:rPr>
          <w:rStyle w:val="Hyperlink"/>
          <w:rFonts w:ascii="Arial" w:hAnsi="Arial" w:cs="Arial"/>
          <w:color w:val="auto"/>
          <w:u w:val="none"/>
        </w:rPr>
        <w:t xml:space="preserve"> für die Medien: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Pr="00762A9E" w:rsidRDefault="005C4FB1" w:rsidP="005C4FB1">
      <w:pPr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Elisabeth Schraut</w:t>
      </w:r>
    </w:p>
    <w:p w:rsidR="005C4FB1" w:rsidRPr="00762A9E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Gesamtleiterin Kultureinrichtungen</w:t>
      </w:r>
    </w:p>
    <w:p w:rsidR="005C4FB1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Jakob und Emma Windler Stiftung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Obergass 13 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8260 Stein am Rhein </w:t>
      </w:r>
    </w:p>
    <w:p w:rsidR="00FC0174" w:rsidRDefault="00FC0174" w:rsidP="005C4FB1">
      <w:pPr>
        <w:rPr>
          <w:rFonts w:ascii="Arial" w:eastAsiaTheme="minorEastAsia" w:hAnsi="Arial" w:cs="Arial"/>
          <w:noProof/>
          <w:lang w:eastAsia="de-CH"/>
        </w:rPr>
      </w:pPr>
      <w:hyperlink r:id="rId9" w:history="1">
        <w:r w:rsidRPr="005D1940">
          <w:rPr>
            <w:rStyle w:val="Hyperlink"/>
            <w:rFonts w:ascii="Arial" w:eastAsiaTheme="minorEastAsia" w:hAnsi="Arial" w:cs="Arial"/>
            <w:noProof/>
            <w:lang w:eastAsia="de-CH"/>
          </w:rPr>
          <w:t>www.kultur-windler-stiftung.ch</w:t>
        </w:r>
      </w:hyperlink>
      <w:r>
        <w:rPr>
          <w:rFonts w:ascii="Arial" w:eastAsiaTheme="minorEastAsia" w:hAnsi="Arial" w:cs="Arial"/>
          <w:noProof/>
          <w:lang w:eastAsia="de-CH"/>
        </w:rPr>
        <w:t xml:space="preserve"> </w:t>
      </w:r>
      <w:bookmarkStart w:id="1" w:name="_GoBack"/>
      <w:bookmarkEnd w:id="1"/>
    </w:p>
    <w:p w:rsidR="005C4FB1" w:rsidRPr="00762A9E" w:rsidRDefault="00C178BA" w:rsidP="005C4FB1">
      <w:pPr>
        <w:rPr>
          <w:rFonts w:ascii="Arial" w:eastAsiaTheme="minorEastAsia" w:hAnsi="Arial" w:cs="Arial"/>
          <w:noProof/>
          <w:lang w:eastAsia="de-CH"/>
        </w:rPr>
      </w:pPr>
      <w:hyperlink r:id="rId10" w:history="1">
        <w:r w:rsidR="005C4FB1" w:rsidRPr="00713B0B">
          <w:rPr>
            <w:rStyle w:val="Hyperlink"/>
            <w:rFonts w:ascii="Arial" w:eastAsiaTheme="minorEastAsia" w:hAnsi="Arial" w:cs="Arial"/>
            <w:noProof/>
            <w:lang w:eastAsia="de-CH"/>
          </w:rPr>
          <w:t>info@kultur-windler-stiftung.ch</w:t>
        </w:r>
      </w:hyperlink>
      <w:r w:rsidR="005C4FB1">
        <w:rPr>
          <w:rFonts w:ascii="Arial" w:eastAsiaTheme="minorEastAsia" w:hAnsi="Arial" w:cs="Arial"/>
          <w:noProof/>
          <w:lang w:eastAsia="de-CH"/>
        </w:rPr>
        <w:t xml:space="preserve"> </w:t>
      </w:r>
    </w:p>
    <w:bookmarkEnd w:id="0"/>
    <w:p w:rsidR="00762A9E" w:rsidRDefault="00762A9E">
      <w:pPr>
        <w:rPr>
          <w:rStyle w:val="Hyperlink"/>
          <w:rFonts w:ascii="Arial" w:hAnsi="Arial" w:cs="Arial"/>
          <w:color w:val="auto"/>
          <w:u w:val="none"/>
        </w:rPr>
      </w:pPr>
    </w:p>
    <w:p w:rsidR="00DD6A89" w:rsidRDefault="00DD6A89">
      <w:pPr>
        <w:rPr>
          <w:rFonts w:ascii="Arial" w:hAnsi="Arial" w:cs="Arial"/>
        </w:rPr>
      </w:pPr>
    </w:p>
    <w:sectPr w:rsidR="00DD6A89" w:rsidSect="00D66245">
      <w:headerReference w:type="first" r:id="rId11"/>
      <w:footerReference w:type="first" r:id="rId12"/>
      <w:pgSz w:w="11900" w:h="16840"/>
      <w:pgMar w:top="3241" w:right="567" w:bottom="1134" w:left="1134" w:header="284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BA" w:rsidRDefault="00C178BA">
      <w:r>
        <w:separator/>
      </w:r>
    </w:p>
  </w:endnote>
  <w:endnote w:type="continuationSeparator" w:id="0">
    <w:p w:rsidR="00C178BA" w:rsidRDefault="00C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ldwide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 w:rsidP="00D66245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BA" w:rsidRDefault="00C178BA">
      <w:r>
        <w:separator/>
      </w:r>
    </w:p>
  </w:footnote>
  <w:footnote w:type="continuationSeparator" w:id="0">
    <w:p w:rsidR="00C178BA" w:rsidRDefault="00C1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D"/>
    <w:rsid w:val="00001756"/>
    <w:rsid w:val="000416C0"/>
    <w:rsid w:val="00043216"/>
    <w:rsid w:val="0004436D"/>
    <w:rsid w:val="00047116"/>
    <w:rsid w:val="0007356D"/>
    <w:rsid w:val="00076737"/>
    <w:rsid w:val="00076D0E"/>
    <w:rsid w:val="00080C8C"/>
    <w:rsid w:val="00090CA1"/>
    <w:rsid w:val="000972EA"/>
    <w:rsid w:val="000A59C4"/>
    <w:rsid w:val="000D1481"/>
    <w:rsid w:val="000D600C"/>
    <w:rsid w:val="000E2D4A"/>
    <w:rsid w:val="000F2E6F"/>
    <w:rsid w:val="00112AAA"/>
    <w:rsid w:val="0014499A"/>
    <w:rsid w:val="001B17B6"/>
    <w:rsid w:val="001C1098"/>
    <w:rsid w:val="001C4F65"/>
    <w:rsid w:val="001E4FE8"/>
    <w:rsid w:val="001F5818"/>
    <w:rsid w:val="00202868"/>
    <w:rsid w:val="002214C2"/>
    <w:rsid w:val="00233762"/>
    <w:rsid w:val="002643F7"/>
    <w:rsid w:val="00274AE9"/>
    <w:rsid w:val="002A6009"/>
    <w:rsid w:val="002A64E2"/>
    <w:rsid w:val="002B41A1"/>
    <w:rsid w:val="002D1E4D"/>
    <w:rsid w:val="002D40DD"/>
    <w:rsid w:val="002D4F39"/>
    <w:rsid w:val="002F108D"/>
    <w:rsid w:val="00327B13"/>
    <w:rsid w:val="003817A9"/>
    <w:rsid w:val="003A068E"/>
    <w:rsid w:val="003C12F6"/>
    <w:rsid w:val="003C418F"/>
    <w:rsid w:val="003D73E1"/>
    <w:rsid w:val="004015F6"/>
    <w:rsid w:val="00427C10"/>
    <w:rsid w:val="00430D11"/>
    <w:rsid w:val="00442480"/>
    <w:rsid w:val="004471DB"/>
    <w:rsid w:val="004508A3"/>
    <w:rsid w:val="00454113"/>
    <w:rsid w:val="0046353C"/>
    <w:rsid w:val="004A6BE0"/>
    <w:rsid w:val="004A72D7"/>
    <w:rsid w:val="004C285D"/>
    <w:rsid w:val="004C45A9"/>
    <w:rsid w:val="004E33C7"/>
    <w:rsid w:val="00513804"/>
    <w:rsid w:val="00517695"/>
    <w:rsid w:val="005537ED"/>
    <w:rsid w:val="00586570"/>
    <w:rsid w:val="00596AEF"/>
    <w:rsid w:val="005A45BC"/>
    <w:rsid w:val="005A6C08"/>
    <w:rsid w:val="005C4FB1"/>
    <w:rsid w:val="005C610C"/>
    <w:rsid w:val="005D5873"/>
    <w:rsid w:val="005D771B"/>
    <w:rsid w:val="006004C0"/>
    <w:rsid w:val="006525B0"/>
    <w:rsid w:val="00681109"/>
    <w:rsid w:val="00687C40"/>
    <w:rsid w:val="006E4F17"/>
    <w:rsid w:val="0073353A"/>
    <w:rsid w:val="00762A9E"/>
    <w:rsid w:val="0076488B"/>
    <w:rsid w:val="00773B04"/>
    <w:rsid w:val="007844E4"/>
    <w:rsid w:val="0079656D"/>
    <w:rsid w:val="007A27CC"/>
    <w:rsid w:val="007B4EA1"/>
    <w:rsid w:val="007B7CAA"/>
    <w:rsid w:val="007C2139"/>
    <w:rsid w:val="007D693B"/>
    <w:rsid w:val="007F339F"/>
    <w:rsid w:val="008240FA"/>
    <w:rsid w:val="00827819"/>
    <w:rsid w:val="00835936"/>
    <w:rsid w:val="00846670"/>
    <w:rsid w:val="00847DC7"/>
    <w:rsid w:val="00856CF8"/>
    <w:rsid w:val="00864C19"/>
    <w:rsid w:val="00877DB4"/>
    <w:rsid w:val="00880D29"/>
    <w:rsid w:val="00896803"/>
    <w:rsid w:val="008A5A89"/>
    <w:rsid w:val="008C19EF"/>
    <w:rsid w:val="008C4476"/>
    <w:rsid w:val="008C5009"/>
    <w:rsid w:val="008D3524"/>
    <w:rsid w:val="008E547A"/>
    <w:rsid w:val="008F2B86"/>
    <w:rsid w:val="008F2EC2"/>
    <w:rsid w:val="009068D4"/>
    <w:rsid w:val="00911297"/>
    <w:rsid w:val="009362B8"/>
    <w:rsid w:val="009560CF"/>
    <w:rsid w:val="00977089"/>
    <w:rsid w:val="009C6DBE"/>
    <w:rsid w:val="009C711A"/>
    <w:rsid w:val="009D1EEE"/>
    <w:rsid w:val="009E36B3"/>
    <w:rsid w:val="00A24F4C"/>
    <w:rsid w:val="00A320A6"/>
    <w:rsid w:val="00A34E19"/>
    <w:rsid w:val="00A36518"/>
    <w:rsid w:val="00A3775D"/>
    <w:rsid w:val="00A4457E"/>
    <w:rsid w:val="00A55248"/>
    <w:rsid w:val="00A632C5"/>
    <w:rsid w:val="00A70125"/>
    <w:rsid w:val="00A824BC"/>
    <w:rsid w:val="00A832A6"/>
    <w:rsid w:val="00A85B11"/>
    <w:rsid w:val="00AA3B8E"/>
    <w:rsid w:val="00AB62C1"/>
    <w:rsid w:val="00AD71BF"/>
    <w:rsid w:val="00AE547B"/>
    <w:rsid w:val="00AF1FFF"/>
    <w:rsid w:val="00B324C0"/>
    <w:rsid w:val="00B34599"/>
    <w:rsid w:val="00B45CD1"/>
    <w:rsid w:val="00B529B0"/>
    <w:rsid w:val="00B72D68"/>
    <w:rsid w:val="00B844E5"/>
    <w:rsid w:val="00BA05B2"/>
    <w:rsid w:val="00BA0E8E"/>
    <w:rsid w:val="00BA3B17"/>
    <w:rsid w:val="00BA75E3"/>
    <w:rsid w:val="00BB587B"/>
    <w:rsid w:val="00BC1663"/>
    <w:rsid w:val="00BC713A"/>
    <w:rsid w:val="00BD055C"/>
    <w:rsid w:val="00BD3C66"/>
    <w:rsid w:val="00BD5746"/>
    <w:rsid w:val="00C007D8"/>
    <w:rsid w:val="00C178BA"/>
    <w:rsid w:val="00C25EFA"/>
    <w:rsid w:val="00C72415"/>
    <w:rsid w:val="00C80274"/>
    <w:rsid w:val="00CA51CA"/>
    <w:rsid w:val="00D02460"/>
    <w:rsid w:val="00D22B36"/>
    <w:rsid w:val="00D27C19"/>
    <w:rsid w:val="00D33F35"/>
    <w:rsid w:val="00D66245"/>
    <w:rsid w:val="00D834A4"/>
    <w:rsid w:val="00D93CD3"/>
    <w:rsid w:val="00DB15EC"/>
    <w:rsid w:val="00DB1E52"/>
    <w:rsid w:val="00DD6A89"/>
    <w:rsid w:val="00DE01E1"/>
    <w:rsid w:val="00DF08B0"/>
    <w:rsid w:val="00E3298D"/>
    <w:rsid w:val="00E63B5A"/>
    <w:rsid w:val="00E75E7D"/>
    <w:rsid w:val="00EB7CE3"/>
    <w:rsid w:val="00ED0B25"/>
    <w:rsid w:val="00EE2A77"/>
    <w:rsid w:val="00F11B62"/>
    <w:rsid w:val="00F136EE"/>
    <w:rsid w:val="00F23E7A"/>
    <w:rsid w:val="00F40EEE"/>
    <w:rsid w:val="00F416C6"/>
    <w:rsid w:val="00F51965"/>
    <w:rsid w:val="00F6175D"/>
    <w:rsid w:val="00F646E0"/>
    <w:rsid w:val="00FB380A"/>
    <w:rsid w:val="00FC0174"/>
    <w:rsid w:val="00FC1883"/>
    <w:rsid w:val="00FC79E5"/>
    <w:rsid w:val="00FE255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7045CE-9F87-42B5-AB5B-A91734E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3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D6A89"/>
    <w:rPr>
      <w:color w:val="0563C1" w:themeColor="hyperlink"/>
      <w:u w:val="single"/>
    </w:rPr>
  </w:style>
  <w:style w:type="character" w:customStyle="1" w:styleId="headline">
    <w:name w:val="headline"/>
    <w:basedOn w:val="Absatz-Standardschriftart"/>
    <w:rsid w:val="00FC79E5"/>
  </w:style>
  <w:style w:type="character" w:styleId="Fett">
    <w:name w:val="Strong"/>
    <w:basedOn w:val="Absatz-Standardschriftart"/>
    <w:uiPriority w:val="22"/>
    <w:qFormat/>
    <w:rsid w:val="00BD5746"/>
    <w:rPr>
      <w:b/>
      <w:bCs/>
    </w:rPr>
  </w:style>
  <w:style w:type="character" w:customStyle="1" w:styleId="style11">
    <w:name w:val="style_11"/>
    <w:basedOn w:val="Absatz-Standardschriftart"/>
    <w:rsid w:val="00A832A6"/>
    <w:rPr>
      <w:color w:val="000000"/>
    </w:rPr>
  </w:style>
  <w:style w:type="character" w:styleId="Hervorhebung">
    <w:name w:val="Emphasis"/>
    <w:basedOn w:val="Absatz-Standardschriftart"/>
    <w:uiPriority w:val="20"/>
    <w:qFormat/>
    <w:rsid w:val="00B324C0"/>
    <w:rPr>
      <w:i/>
      <w:iCs/>
    </w:rPr>
  </w:style>
  <w:style w:type="paragraph" w:styleId="StandardWeb">
    <w:name w:val="Normal (Web)"/>
    <w:basedOn w:val="Standard"/>
    <w:uiPriority w:val="99"/>
    <w:unhideWhenUsed/>
    <w:rsid w:val="00773B04"/>
    <w:pPr>
      <w:spacing w:before="100" w:beforeAutospacing="1" w:after="360"/>
    </w:pPr>
  </w:style>
  <w:style w:type="paragraph" w:customStyle="1" w:styleId="06GSBlockoEx0800Haufigste">
    <w:name w:val="06_GS_Block_oE_x08 (00_Haufigste)"/>
    <w:basedOn w:val="Standard"/>
    <w:next w:val="Standard"/>
    <w:uiPriority w:val="99"/>
    <w:rsid w:val="007D693B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  <w:lang w:val="de-CH" w:eastAsia="en-US"/>
    </w:rPr>
  </w:style>
  <w:style w:type="character" w:customStyle="1" w:styleId="apple-converted-space">
    <w:name w:val="apple-converted-space"/>
    <w:basedOn w:val="Absatz-Standardschriftart"/>
    <w:rsid w:val="00A70125"/>
  </w:style>
  <w:style w:type="character" w:styleId="BesuchterHyperlink">
    <w:name w:val="FollowedHyperlink"/>
    <w:basedOn w:val="Absatz-Standardschriftart"/>
    <w:uiPriority w:val="99"/>
    <w:semiHidden/>
    <w:unhideWhenUsed/>
    <w:rsid w:val="005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gorcea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dwurm-lesereihe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-lindwurm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-windler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25</cp:revision>
  <cp:lastPrinted>2017-02-22T16:58:00Z</cp:lastPrinted>
  <dcterms:created xsi:type="dcterms:W3CDTF">2016-10-11T07:42:00Z</dcterms:created>
  <dcterms:modified xsi:type="dcterms:W3CDTF">2017-02-22T17:03:00Z</dcterms:modified>
</cp:coreProperties>
</file>